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0D" w:rsidRDefault="00F1309E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color w:val="365F91"/>
          <w:sz w:val="28"/>
        </w:rPr>
        <w:t xml:space="preserve">Wymagania edukacyjne – wychowanie fizyczne (klasy IV–VIII) </w:t>
      </w:r>
    </w:p>
    <w:p w:rsidR="00C9680D" w:rsidRDefault="00F1309E">
      <w:pPr>
        <w:spacing w:after="9"/>
        <w:ind w:left="-5"/>
      </w:pPr>
      <w:r>
        <w:t>Szkoła Podstawowa –</w:t>
      </w:r>
      <w:r>
        <w:t xml:space="preserve"> rok szkolny 2025/2026 </w:t>
      </w:r>
    </w:p>
    <w:p w:rsidR="00C9680D" w:rsidRDefault="00F1309E">
      <w:pPr>
        <w:spacing w:after="254" w:line="259" w:lineRule="auto"/>
        <w:ind w:left="0" w:firstLine="0"/>
      </w:pPr>
      <w:r>
        <w:t xml:space="preserve"> </w:t>
      </w:r>
    </w:p>
    <w:p w:rsidR="00C9680D" w:rsidRDefault="00F1309E">
      <w:pPr>
        <w:pStyle w:val="Nagwek1"/>
        <w:ind w:left="-5"/>
      </w:pPr>
      <w:r>
        <w:t>Przygotowanie do zajęć –</w:t>
      </w:r>
      <w:r>
        <w:t xml:space="preserve"> </w:t>
      </w:r>
      <w:r>
        <w:t>obowiązujące we wszystkich klasach</w:t>
      </w:r>
      <w:r>
        <w:t xml:space="preserve"> </w:t>
      </w:r>
    </w:p>
    <w:tbl>
      <w:tblPr>
        <w:tblStyle w:val="TableGrid"/>
        <w:tblW w:w="84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4130"/>
      </w:tblGrid>
      <w:tr w:rsidR="00C9680D">
        <w:trPr>
          <w:trHeight w:val="36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Wymagania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Uwagi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right="670" w:firstLine="0"/>
              <w:jc w:val="both"/>
            </w:pPr>
            <w:r>
              <w:t xml:space="preserve">Odpowiedni strój sportowy na zmianę </w:t>
            </w:r>
            <w:r>
              <w:t xml:space="preserve">(koszulka, spodenki/dres, obuwie sportowe dostosowane do sali/boiska)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Warunek bezpieczeństwa</w:t>
            </w:r>
            <w:r>
              <w:t xml:space="preserve"> </w:t>
            </w:r>
          </w:p>
        </w:tc>
      </w:tr>
      <w:tr w:rsidR="00C9680D">
        <w:trPr>
          <w:trHeight w:val="498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Spięte włosy</w:t>
            </w: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Chroni przed urazami </w:t>
            </w:r>
          </w:p>
        </w:tc>
      </w:tr>
      <w:tr w:rsidR="00C9680D">
        <w:trPr>
          <w:trHeight w:val="495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Obcięte paznokcie, brak biżuterii</w:t>
            </w: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Bezpieczeństwo własne i innych</w:t>
            </w:r>
            <w:r>
              <w:t xml:space="preserve"> </w:t>
            </w:r>
          </w:p>
        </w:tc>
      </w:tr>
      <w:tr w:rsidR="00C9680D">
        <w:trPr>
          <w:trHeight w:val="498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Higiena osobista, dbałość o sprzęt i szatnię</w:t>
            </w: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Kultura i odpowiedzialność</w:t>
            </w:r>
            <w:r>
              <w:t xml:space="preserve"> </w:t>
            </w:r>
          </w:p>
        </w:tc>
      </w:tr>
      <w:tr w:rsidR="00C9680D">
        <w:trPr>
          <w:trHeight w:val="2639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440" w:line="274" w:lineRule="auto"/>
              <w:ind w:left="0" w:right="70" w:firstLine="0"/>
            </w:pPr>
            <w:r>
              <w:t xml:space="preserve">Adnotacja: Uczeń, który nie spełnia wymagań przygotowania, może nie zostać dopuszczony do ćwiczeń. Wówczas wykonuje inne zadania (np. sędziowanie, zapis punktów, przygotowanie sprzętu, </w:t>
            </w:r>
            <w:r>
              <w:t xml:space="preserve">obserwacja). </w:t>
            </w:r>
          </w:p>
          <w:p w:rsidR="00C9680D" w:rsidRDefault="00F1309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4F81BD"/>
                <w:sz w:val="26"/>
              </w:rPr>
              <w:t xml:space="preserve">Klasy IV–VI (8 działów)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Pod</w:t>
            </w:r>
            <w:r>
              <w:t>stawa: bezpieczeństwo na lekcji</w:t>
            </w:r>
            <w:r>
              <w:t xml:space="preserve"> </w:t>
            </w:r>
          </w:p>
        </w:tc>
      </w:tr>
      <w:tr w:rsidR="00C9680D">
        <w:trPr>
          <w:trHeight w:val="402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Dział</w:t>
            </w: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Wymagania szczegółowe</w:t>
            </w:r>
            <w:r>
              <w:t xml:space="preserve">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Ćwiczenia ogólnorozwojowe</w:t>
            </w: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right="305" w:firstLine="0"/>
              <w:jc w:val="both"/>
            </w:pPr>
            <w:r>
              <w:t xml:space="preserve">Proste zestawy rozgrzewki, ćwiczenia </w:t>
            </w:r>
            <w:proofErr w:type="spellStart"/>
            <w:r>
              <w:t>gibkościowe</w:t>
            </w:r>
            <w:proofErr w:type="spellEnd"/>
            <w:r>
              <w:t xml:space="preserve">, wzmacniające; prawidłowa </w:t>
            </w:r>
            <w:r>
              <w:t xml:space="preserve">postawa, oddech </w:t>
            </w:r>
          </w:p>
        </w:tc>
      </w:tr>
      <w:tr w:rsidR="00C9680D">
        <w:trPr>
          <w:trHeight w:val="792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Gry zespołowe i rekreacyjne</w:t>
            </w: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  <w:jc w:val="both"/>
            </w:pPr>
            <w:r>
              <w:t xml:space="preserve">Uproszczone/przystosowane przepisy gier; </w:t>
            </w:r>
            <w:r>
              <w:t xml:space="preserve">role zespołowe; fair </w:t>
            </w:r>
            <w:proofErr w:type="spellStart"/>
            <w:r>
              <w:t>play</w:t>
            </w:r>
            <w:proofErr w:type="spellEnd"/>
            <w:r>
              <w:t xml:space="preserve"> </w:t>
            </w:r>
          </w:p>
        </w:tc>
      </w:tr>
      <w:tr w:rsidR="00C9680D">
        <w:trPr>
          <w:trHeight w:val="796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Lekkoatletyka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Biegi, skoki, rzuty z zachowaniem techniki i </w:t>
            </w:r>
            <w:r>
              <w:t>bezpieczeństwa; ocena własnych działań</w:t>
            </w:r>
            <w:r>
              <w:t xml:space="preserve"> </w:t>
            </w:r>
          </w:p>
        </w:tc>
      </w:tr>
      <w:tr w:rsidR="00C9680D">
        <w:trPr>
          <w:trHeight w:val="793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Taniec / rytmika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  <w:jc w:val="both"/>
            </w:pPr>
            <w:r>
              <w:t xml:space="preserve">Proste układy ruchowe do muzyki; rytm, </w:t>
            </w:r>
            <w:r>
              <w:t xml:space="preserve">orientacja w przestrzeni </w:t>
            </w:r>
          </w:p>
        </w:tc>
      </w:tr>
      <w:tr w:rsidR="00C9680D">
        <w:trPr>
          <w:trHeight w:val="793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Relaksacja i odprężenie</w:t>
            </w: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Ćwiczenia oddechowe, rozciąganie, wyciszenie po wysiłku</w:t>
            </w:r>
            <w:r>
              <w:t xml:space="preserve"> </w:t>
            </w:r>
          </w:p>
        </w:tc>
      </w:tr>
      <w:tr w:rsidR="00C9680D">
        <w:trPr>
          <w:trHeight w:val="358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Monitorowanie aktywności</w:t>
            </w: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Pomiar tętna, ocena intensywności </w:t>
            </w:r>
          </w:p>
        </w:tc>
      </w:tr>
    </w:tbl>
    <w:p w:rsidR="00C9680D" w:rsidRDefault="00F1309E">
      <w:r>
        <w:t>wysiłku, karta aktywności (bez wpływu na ocenę)</w:t>
      </w:r>
      <w:r>
        <w:t xml:space="preserve"> </w:t>
      </w:r>
    </w:p>
    <w:tbl>
      <w:tblPr>
        <w:tblStyle w:val="TableGrid"/>
        <w:tblW w:w="84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114"/>
      </w:tblGrid>
      <w:tr w:rsidR="00C9680D">
        <w:trPr>
          <w:trHeight w:val="653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lastRenderedPageBreak/>
              <w:t>Bezpieczeństwo</w:t>
            </w:r>
            <w: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  <w:jc w:val="both"/>
            </w:pPr>
            <w:r>
              <w:t xml:space="preserve">Zasady w sali, na boisku, w terenie; reagowanie na drobne urazy </w:t>
            </w:r>
          </w:p>
        </w:tc>
      </w:tr>
      <w:tr w:rsidR="00C9680D">
        <w:trPr>
          <w:trHeight w:val="1456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755" w:line="259" w:lineRule="auto"/>
              <w:ind w:left="0" w:firstLine="0"/>
            </w:pPr>
            <w:r>
              <w:t>Kompetencje społeczne</w:t>
            </w:r>
            <w:r>
              <w:t xml:space="preserve"> </w:t>
            </w:r>
          </w:p>
          <w:p w:rsidR="00C9680D" w:rsidRDefault="00F1309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4F81BD"/>
                <w:sz w:val="26"/>
              </w:rPr>
              <w:t xml:space="preserve">Klasy VII–VIII (9 działów)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Współpraca, rozwiązywanie sporów, organizacja </w:t>
            </w:r>
            <w:proofErr w:type="spellStart"/>
            <w:r>
              <w:t>miniwydarzeń</w:t>
            </w:r>
            <w:proofErr w:type="spellEnd"/>
            <w:r>
              <w:t xml:space="preserve"> sportowych</w:t>
            </w:r>
            <w:r>
              <w:t xml:space="preserve"> </w:t>
            </w:r>
          </w:p>
        </w:tc>
      </w:tr>
      <w:tr w:rsidR="00C9680D">
        <w:trPr>
          <w:trHeight w:val="40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Dział</w:t>
            </w:r>
            <w: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Wymagania szczegółowe</w:t>
            </w:r>
            <w:r>
              <w:t xml:space="preserve">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Ćwiczenia ogólnorozwojowe</w:t>
            </w:r>
            <w: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Rozgrzewka dostosowana do zajęć; ćwiczenia siły, gibkości, koordynacji; </w:t>
            </w:r>
            <w:r>
              <w:t xml:space="preserve">korekcja wad postawy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Gry zespołowe i rekreacyjne</w:t>
            </w:r>
            <w: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Pełne przepisy gier; sędziowanie; prowadzenie turnieju; role w drużynie; fair </w:t>
            </w:r>
            <w:proofErr w:type="spellStart"/>
            <w:r>
              <w:t>play</w:t>
            </w:r>
            <w:proofErr w:type="spellEnd"/>
            <w:r>
              <w:t xml:space="preserve">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Lekkoatletyka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Doskonalenie biegów, skoków, rzutów; </w:t>
            </w:r>
            <w:r>
              <w:t xml:space="preserve">analiza i poprawa własnej techniki; zasady </w:t>
            </w:r>
            <w:r>
              <w:t xml:space="preserve">treningu </w:t>
            </w:r>
          </w:p>
        </w:tc>
      </w:tr>
      <w:tr w:rsidR="00C9680D">
        <w:trPr>
          <w:trHeight w:val="1091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Taniec / rytm</w:t>
            </w:r>
            <w:r>
              <w:t xml:space="preserve">ika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right="554" w:firstLine="0"/>
              <w:jc w:val="both"/>
            </w:pPr>
            <w:r>
              <w:t>Tworzenie i odtwarzanie układów tanecznych; kroki wybranych tańców; współpraca w grupie</w:t>
            </w:r>
            <w:r>
              <w:t xml:space="preserve"> </w:t>
            </w:r>
          </w:p>
        </w:tc>
      </w:tr>
      <w:tr w:rsidR="00C9680D">
        <w:trPr>
          <w:trHeight w:val="793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Relaksacja i odprężenie</w:t>
            </w:r>
            <w: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proofErr w:type="spellStart"/>
            <w:r>
              <w:t>Stretching</w:t>
            </w:r>
            <w:proofErr w:type="spellEnd"/>
            <w:r>
              <w:t xml:space="preserve">, ćwiczenia oddechowe, </w:t>
            </w:r>
            <w:r>
              <w:t xml:space="preserve">regeneracja, znaczenie odpoczynku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Monitorowanie aktywności</w:t>
            </w:r>
            <w: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Pomiar tętna, analiza własnej aktywności, planowanie treningu (cel, intensywność, </w:t>
            </w:r>
            <w:r>
              <w:t xml:space="preserve">regeneracja) </w:t>
            </w:r>
          </w:p>
        </w:tc>
      </w:tr>
      <w:tr w:rsidR="00C9680D">
        <w:trPr>
          <w:trHeight w:val="1091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Sprawność w służbach mundurowych i </w:t>
            </w:r>
            <w:r>
              <w:t xml:space="preserve">innych zawodach (fakultatywny)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right="143" w:firstLine="0"/>
              <w:jc w:val="both"/>
            </w:pPr>
            <w:r>
              <w:t>Ćwiczenia siłowe i wytrzymałościowe; testy kondycyjne; znaczenie sprawności w zawodach wymagających kondycji</w:t>
            </w:r>
            <w:r>
              <w:t xml:space="preserve"> </w:t>
            </w:r>
          </w:p>
        </w:tc>
      </w:tr>
      <w:tr w:rsidR="00C9680D">
        <w:trPr>
          <w:trHeight w:val="793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Bezpieczeństwo</w:t>
            </w:r>
            <w: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Zasady w sali, boisku, terenie i podczas wyjazdów; asekuracja; pierwsza pomoc </w:t>
            </w:r>
          </w:p>
        </w:tc>
      </w:tr>
      <w:tr w:rsidR="00C9680D">
        <w:trPr>
          <w:trHeight w:val="953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Kompetencje społeczne</w:t>
            </w:r>
            <w: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80D" w:rsidRDefault="00F1309E">
            <w:pPr>
              <w:spacing w:after="0" w:line="259" w:lineRule="auto"/>
              <w:ind w:left="0" w:right="50" w:firstLine="0"/>
              <w:jc w:val="both"/>
            </w:pPr>
            <w:r>
              <w:t>Praca w grupie; rozwiązywanie konfliktów; organizacja wydarzeń sportowych; promocja zdrowego stylu życia</w:t>
            </w:r>
            <w:r>
              <w:t xml:space="preserve"> </w:t>
            </w:r>
          </w:p>
        </w:tc>
      </w:tr>
    </w:tbl>
    <w:p w:rsidR="00C9680D" w:rsidRDefault="00F1309E">
      <w:pPr>
        <w:pStyle w:val="Nagwek1"/>
        <w:spacing w:after="0" w:line="259" w:lineRule="auto"/>
        <w:ind w:left="0" w:firstLine="0"/>
      </w:pPr>
      <w:r>
        <w:t xml:space="preserve">Kryteria oceniania </w:t>
      </w:r>
      <w:r>
        <w:t>–</w:t>
      </w:r>
      <w:r>
        <w:t xml:space="preserve"> klasy IV</w:t>
      </w:r>
      <w:r>
        <w:t>–</w:t>
      </w:r>
      <w:r>
        <w:t xml:space="preserve">VIII </w:t>
      </w:r>
    </w:p>
    <w:tbl>
      <w:tblPr>
        <w:tblStyle w:val="TableGrid"/>
        <w:tblW w:w="838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065"/>
      </w:tblGrid>
      <w:tr w:rsidR="00C9680D">
        <w:trPr>
          <w:trHeight w:val="358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Ocena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Kryteria </w:t>
            </w:r>
          </w:p>
        </w:tc>
      </w:tr>
      <w:tr w:rsidR="00C9680D">
        <w:trPr>
          <w:trHeight w:val="1685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lastRenderedPageBreak/>
              <w:t>Celująca (6)</w:t>
            </w:r>
            <w:r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Wzorowe przygotowanie i zaangażowanie; </w:t>
            </w:r>
            <w:r>
              <w:t xml:space="preserve">inicjatywa (organizacja, prowadzenie, </w:t>
            </w:r>
            <w:r>
              <w:t xml:space="preserve">sędziowanie); modelowe bezpieczeństwo i fair </w:t>
            </w:r>
            <w:proofErr w:type="spellStart"/>
            <w:r>
              <w:t>play</w:t>
            </w:r>
            <w:proofErr w:type="spellEnd"/>
            <w:r>
              <w:t>; postęp we wszystkich działach; aktywność sportowa także poza szkołą</w:t>
            </w:r>
            <w:r>
              <w:t xml:space="preserve">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Bardzo dobra (5)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Systematyczne przygotowanie; wysoka </w:t>
            </w:r>
            <w:r>
              <w:t>aktywność; bardzo dobra technika; współpraca; stały rozwój</w:t>
            </w:r>
            <w:r>
              <w:t xml:space="preserve">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Dobra (4)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right="144" w:firstLine="0"/>
              <w:jc w:val="both"/>
            </w:pPr>
            <w:r>
              <w:t>Regularny udział; poprawne przygotowanie; zaangażowanie; postęp w większości działów; przestrzeganie zasad</w:t>
            </w:r>
            <w:r>
              <w:t xml:space="preserve"> </w:t>
            </w:r>
          </w:p>
        </w:tc>
      </w:tr>
      <w:tr w:rsidR="00C9680D">
        <w:trPr>
          <w:trHeight w:val="1385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Dostateczna (3)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right="650" w:firstLine="0"/>
              <w:jc w:val="both"/>
            </w:pPr>
            <w:r>
              <w:t xml:space="preserve">Nieregularne uczestnictwo lub </w:t>
            </w:r>
            <w:r>
              <w:t xml:space="preserve">przygotowanie; ograniczony postęp; </w:t>
            </w:r>
            <w:r>
              <w:t xml:space="preserve">przestrzeganie zasad wymaga przypominania </w:t>
            </w:r>
          </w:p>
        </w:tc>
      </w:tr>
      <w:tr w:rsidR="00C9680D">
        <w:trPr>
          <w:trHeight w:val="109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Dopuszczająca (2)</w:t>
            </w:r>
            <w:r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Cz</w:t>
            </w:r>
            <w:r>
              <w:t xml:space="preserve">ęsty brak przygotowania; minimalny wysiłek i postęp; trudności z </w:t>
            </w:r>
            <w:r>
              <w:t xml:space="preserve">przestrzeganiem zasad mimo wsparcia </w:t>
            </w:r>
          </w:p>
        </w:tc>
      </w:tr>
      <w:tr w:rsidR="00C9680D">
        <w:trPr>
          <w:trHeight w:val="1248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 xml:space="preserve">Niedostateczna (1)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80D" w:rsidRDefault="00F1309E">
            <w:pPr>
              <w:spacing w:after="0" w:line="259" w:lineRule="auto"/>
              <w:ind w:left="0" w:firstLine="0"/>
            </w:pPr>
            <w:r>
              <w:t>Brak przygotowania i zaangażowania; odmowa udziału; łamanie zasad bezpieczeństwa mimo upomnień; brak postępu</w:t>
            </w:r>
            <w:r>
              <w:t xml:space="preserve"> </w:t>
            </w:r>
          </w:p>
        </w:tc>
      </w:tr>
    </w:tbl>
    <w:p w:rsidR="00C9680D" w:rsidRDefault="00F1309E">
      <w:pPr>
        <w:pStyle w:val="Nagwek1"/>
        <w:ind w:left="-5"/>
      </w:pPr>
      <w:r>
        <w:t xml:space="preserve">Warunki i tryb uzyskania wyższej niż przewidywana rocznej oceny </w:t>
      </w:r>
      <w:r>
        <w:t xml:space="preserve">klasyfikacyjnej z wychowania fizycznego </w:t>
      </w:r>
    </w:p>
    <w:p w:rsidR="00C9680D" w:rsidRDefault="00F1309E">
      <w:pPr>
        <w:numPr>
          <w:ilvl w:val="0"/>
          <w:numId w:val="1"/>
        </w:numPr>
        <w:ind w:hanging="215"/>
      </w:pPr>
      <w:r>
        <w:t xml:space="preserve">Uczeń (lub jego rodzice/prawni opiekunowie) mogą zgłosić w formie ustnej zgodnie WSO </w:t>
      </w:r>
      <w:bookmarkStart w:id="0" w:name="_GoBack"/>
      <w:bookmarkEnd w:id="0"/>
      <w:r>
        <w:t>chęć podwyższenia przewidywanej oceny rocznej w terminie ustalonym przez szk</w:t>
      </w:r>
      <w:r>
        <w:t xml:space="preserve">ołę (najpóźniej </w:t>
      </w:r>
      <w:r>
        <w:t xml:space="preserve">na 7 dni przed klasyfikacyjnym posiedzeniem Rady Pedagogicznej). </w:t>
      </w:r>
    </w:p>
    <w:p w:rsidR="00C9680D" w:rsidRDefault="00F1309E">
      <w:pPr>
        <w:numPr>
          <w:ilvl w:val="0"/>
          <w:numId w:val="1"/>
        </w:numPr>
        <w:spacing w:after="9"/>
        <w:ind w:hanging="215"/>
      </w:pPr>
      <w:r>
        <w:t xml:space="preserve">Warunkiem dopuszczenia do procedury jest: </w:t>
      </w:r>
    </w:p>
    <w:p w:rsidR="00C9680D" w:rsidRDefault="00F1309E">
      <w:pPr>
        <w:numPr>
          <w:ilvl w:val="0"/>
          <w:numId w:val="2"/>
        </w:numPr>
        <w:ind w:right="569" w:hanging="120"/>
      </w:pPr>
      <w:r>
        <w:t>systematyczne uczestnictwo w zajęciach,</w:t>
      </w:r>
      <w:r>
        <w:t xml:space="preserve"> </w:t>
      </w:r>
    </w:p>
    <w:p w:rsidR="00C9680D" w:rsidRDefault="00F1309E">
      <w:pPr>
        <w:numPr>
          <w:ilvl w:val="0"/>
          <w:numId w:val="2"/>
        </w:numPr>
        <w:ind w:right="569" w:hanging="120"/>
      </w:pPr>
      <w:r>
        <w:t>posiadanie stroju sportowego umożliwiającego bezpieczny udział w lekcjach,</w:t>
      </w:r>
      <w:r>
        <w:t xml:space="preserve">    - </w:t>
      </w:r>
      <w:r>
        <w:t>brak rażąc</w:t>
      </w:r>
      <w:r>
        <w:t>ych naruszeń zasad bezpieczeństwa i współpracy,</w:t>
      </w:r>
      <w:r>
        <w:t xml:space="preserve">    - </w:t>
      </w:r>
      <w:r>
        <w:t>wykonanie wszystkich obowiązkowych form</w:t>
      </w:r>
      <w:r>
        <w:t xml:space="preserve"> </w:t>
      </w:r>
      <w:r>
        <w:t>aktywności.</w:t>
      </w:r>
      <w:r>
        <w:t xml:space="preserve"> </w:t>
      </w:r>
    </w:p>
    <w:p w:rsidR="00C9680D" w:rsidRDefault="00F1309E">
      <w:pPr>
        <w:ind w:left="-5"/>
      </w:pPr>
      <w:r>
        <w:t>3. Nauczyciel informuje ucznia o formie sprawdzenia wiadomości i umiejętności –</w:t>
      </w:r>
      <w:r>
        <w:t xml:space="preserve"> </w:t>
      </w:r>
      <w:r>
        <w:t>może to być:</w:t>
      </w:r>
      <w:r>
        <w:t xml:space="preserve"> </w:t>
      </w:r>
    </w:p>
    <w:p w:rsidR="00C9680D" w:rsidRDefault="00F1309E">
      <w:pPr>
        <w:numPr>
          <w:ilvl w:val="0"/>
          <w:numId w:val="3"/>
        </w:numPr>
        <w:ind w:hanging="120"/>
      </w:pPr>
      <w:r>
        <w:t>zestaw ćwiczeń praktycznych,</w:t>
      </w:r>
      <w:r>
        <w:t xml:space="preserve"> </w:t>
      </w:r>
    </w:p>
    <w:p w:rsidR="00C9680D" w:rsidRDefault="00F1309E">
      <w:pPr>
        <w:numPr>
          <w:ilvl w:val="0"/>
          <w:numId w:val="3"/>
        </w:numPr>
        <w:ind w:hanging="120"/>
      </w:pPr>
      <w:r>
        <w:t>test sprawności ogólnej i specjalnej,</w:t>
      </w:r>
      <w:r>
        <w:t xml:space="preserve"> </w:t>
      </w:r>
    </w:p>
    <w:p w:rsidR="00C9680D" w:rsidRDefault="00F1309E">
      <w:pPr>
        <w:numPr>
          <w:ilvl w:val="0"/>
          <w:numId w:val="3"/>
        </w:numPr>
        <w:ind w:hanging="120"/>
      </w:pPr>
      <w:r>
        <w:t>krótka odpowiedź ustna lub test teoretyczny.</w:t>
      </w:r>
      <w:r>
        <w:t xml:space="preserve"> </w:t>
      </w:r>
    </w:p>
    <w:p w:rsidR="00C9680D" w:rsidRDefault="00F1309E">
      <w:pPr>
        <w:numPr>
          <w:ilvl w:val="0"/>
          <w:numId w:val="4"/>
        </w:numPr>
      </w:pPr>
      <w:r>
        <w:t xml:space="preserve">Ocena z tego sprawdzianu/zaliczenia jest podstawą do ustalenia rocznej oceny </w:t>
      </w:r>
      <w:r>
        <w:t xml:space="preserve">klasyfikacyjnej. </w:t>
      </w:r>
    </w:p>
    <w:p w:rsidR="00C9680D" w:rsidRDefault="00F1309E">
      <w:pPr>
        <w:numPr>
          <w:ilvl w:val="0"/>
          <w:numId w:val="4"/>
        </w:numPr>
        <w:spacing w:after="243"/>
      </w:pPr>
      <w:r>
        <w:lastRenderedPageBreak/>
        <w:t>Nauczyciel ustala ostateczną ocenę roczną, uwzględniając wyniki sprawdzenia,</w:t>
      </w:r>
      <w:r>
        <w:t xml:space="preserve"> systematyczność, postęp oraz zaangażowanie.</w:t>
      </w:r>
      <w:r>
        <w:t xml:space="preserve"> </w:t>
      </w:r>
    </w:p>
    <w:p w:rsidR="00C9680D" w:rsidRDefault="00F1309E">
      <w:pPr>
        <w:pStyle w:val="Nagwek1"/>
        <w:ind w:left="-5"/>
      </w:pPr>
      <w:r>
        <w:t>Sposoby sprawdzania osiągnięć edukacyjnych uczniów z wychowania fizycznego</w:t>
      </w:r>
      <w:r>
        <w:t xml:space="preserve"> </w:t>
      </w:r>
    </w:p>
    <w:p w:rsidR="00C9680D" w:rsidRDefault="00F1309E">
      <w:pPr>
        <w:numPr>
          <w:ilvl w:val="0"/>
          <w:numId w:val="5"/>
        </w:numPr>
        <w:ind w:hanging="215"/>
      </w:pPr>
      <w:r>
        <w:t>Obserwacja aktywności ucznia podczas zajęć –</w:t>
      </w:r>
      <w:r>
        <w:t xml:space="preserve"> </w:t>
      </w:r>
      <w:r>
        <w:t>systematyczność, wysiłek, zaangażowanie, współpraca z innymi, przestrzeganie zasad bezpie</w:t>
      </w:r>
      <w:r>
        <w:t>czeństwa.</w:t>
      </w:r>
      <w:r>
        <w:t xml:space="preserve"> </w:t>
      </w:r>
    </w:p>
    <w:p w:rsidR="00C9680D" w:rsidRDefault="00F1309E">
      <w:pPr>
        <w:numPr>
          <w:ilvl w:val="0"/>
          <w:numId w:val="5"/>
        </w:numPr>
        <w:ind w:hanging="215"/>
      </w:pPr>
      <w:r>
        <w:t>Ocena przygotowania do zajęć –</w:t>
      </w:r>
      <w:r>
        <w:t xml:space="preserve"> </w:t>
      </w:r>
      <w:r>
        <w:t>odpowiedni strój sportowy, higiena, związane włosy, obcięte paznokcie, brak biżuterii.</w:t>
      </w:r>
      <w:r>
        <w:t xml:space="preserve"> </w:t>
      </w:r>
    </w:p>
    <w:p w:rsidR="00C9680D" w:rsidRDefault="00F1309E">
      <w:pPr>
        <w:numPr>
          <w:ilvl w:val="0"/>
          <w:numId w:val="5"/>
        </w:numPr>
        <w:spacing w:after="9"/>
        <w:ind w:hanging="215"/>
      </w:pPr>
      <w:r>
        <w:t xml:space="preserve">Sprawdziany praktyczne </w:t>
      </w:r>
      <w:r>
        <w:t>–</w:t>
      </w:r>
      <w:r>
        <w:t xml:space="preserve"> wykonywanie elementów technicznych gier sportowych, </w:t>
      </w:r>
      <w:r>
        <w:t>gimnastyki, lekkoatletyki, tańca.</w:t>
      </w:r>
      <w:r>
        <w:t xml:space="preserve"> </w:t>
      </w:r>
    </w:p>
    <w:p w:rsidR="00C9680D" w:rsidRDefault="00F1309E">
      <w:pPr>
        <w:numPr>
          <w:ilvl w:val="0"/>
          <w:numId w:val="5"/>
        </w:numPr>
        <w:ind w:hanging="215"/>
      </w:pPr>
      <w:r>
        <w:t>Testy sprawnościowe –</w:t>
      </w:r>
      <w:r>
        <w:t xml:space="preserve"> </w:t>
      </w:r>
      <w:r>
        <w:t>zgodnie z podstawą programową.</w:t>
      </w:r>
      <w:r>
        <w:t xml:space="preserve"> </w:t>
      </w:r>
    </w:p>
    <w:p w:rsidR="00C9680D" w:rsidRDefault="00F1309E">
      <w:pPr>
        <w:numPr>
          <w:ilvl w:val="0"/>
          <w:numId w:val="5"/>
        </w:numPr>
        <w:ind w:hanging="215"/>
      </w:pPr>
      <w:r>
        <w:t xml:space="preserve">Prace dodatkowe </w:t>
      </w:r>
      <w:r>
        <w:t>–</w:t>
      </w:r>
      <w:r>
        <w:t xml:space="preserve"> </w:t>
      </w:r>
      <w:r>
        <w:t>udział w zawodach sportowych, sędziowanie, przygotowanie sprzętu, współorganizacja zajęć i imprez sportowych.</w:t>
      </w:r>
      <w:r>
        <w:t xml:space="preserve"> </w:t>
      </w:r>
    </w:p>
    <w:p w:rsidR="00C9680D" w:rsidRDefault="00F1309E">
      <w:pPr>
        <w:numPr>
          <w:ilvl w:val="0"/>
          <w:numId w:val="5"/>
        </w:numPr>
        <w:ind w:hanging="215"/>
      </w:pPr>
      <w:r>
        <w:t xml:space="preserve">Wiedza teoretyczna </w:t>
      </w:r>
      <w:r>
        <w:t>–</w:t>
      </w:r>
      <w:r>
        <w:t xml:space="preserve"> </w:t>
      </w:r>
      <w:r>
        <w:t>odpowiedzi dotyczące zasad gier, zdrowego trybu życi</w:t>
      </w:r>
      <w:r>
        <w:t>a, bezpieczeństwa i pierwszej pomocy.</w:t>
      </w:r>
      <w:r>
        <w:t xml:space="preserve"> </w:t>
      </w:r>
    </w:p>
    <w:p w:rsidR="00C9680D" w:rsidRDefault="00F1309E">
      <w:pPr>
        <w:numPr>
          <w:ilvl w:val="0"/>
          <w:numId w:val="5"/>
        </w:numPr>
        <w:ind w:hanging="215"/>
      </w:pPr>
      <w:r>
        <w:t xml:space="preserve">Samoocena i refleksja </w:t>
      </w:r>
      <w:r>
        <w:t>–</w:t>
      </w:r>
      <w:r>
        <w:t xml:space="preserve"> </w:t>
      </w:r>
      <w:r>
        <w:t>analiza własnych postępów, świadomość potrzeby ruchu.</w:t>
      </w:r>
      <w:r>
        <w:t xml:space="preserve"> </w:t>
      </w:r>
    </w:p>
    <w:sectPr w:rsidR="00C9680D">
      <w:pgSz w:w="12240" w:h="15840"/>
      <w:pgMar w:top="1479" w:right="1814" w:bottom="1652" w:left="18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429"/>
    <w:multiLevelType w:val="hybridMultilevel"/>
    <w:tmpl w:val="77A69D02"/>
    <w:lvl w:ilvl="0" w:tplc="BDE6C26C">
      <w:start w:val="1"/>
      <w:numFmt w:val="decimal"/>
      <w:lvlText w:val="%1."/>
      <w:lvlJc w:val="left"/>
      <w:pPr>
        <w:ind w:left="2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666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6B7D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CB0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7E511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A07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E38D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3C1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6416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30685"/>
    <w:multiLevelType w:val="hybridMultilevel"/>
    <w:tmpl w:val="B0C2AD2C"/>
    <w:lvl w:ilvl="0" w:tplc="DEF8943C">
      <w:start w:val="4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4BC0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0DD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4278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A32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66A7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68D2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3097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A8DA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925348"/>
    <w:multiLevelType w:val="hybridMultilevel"/>
    <w:tmpl w:val="5BE83DE0"/>
    <w:lvl w:ilvl="0" w:tplc="334E824C">
      <w:start w:val="1"/>
      <w:numFmt w:val="bullet"/>
      <w:lvlText w:val="-"/>
      <w:lvlJc w:val="left"/>
      <w:pPr>
        <w:ind w:left="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A2942">
      <w:start w:val="1"/>
      <w:numFmt w:val="bullet"/>
      <w:lvlText w:val="o"/>
      <w:lvlJc w:val="left"/>
      <w:pPr>
        <w:ind w:left="12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70BDEE">
      <w:start w:val="1"/>
      <w:numFmt w:val="bullet"/>
      <w:lvlText w:val="▪"/>
      <w:lvlJc w:val="left"/>
      <w:pPr>
        <w:ind w:left="19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AD592">
      <w:start w:val="1"/>
      <w:numFmt w:val="bullet"/>
      <w:lvlText w:val="•"/>
      <w:lvlJc w:val="left"/>
      <w:pPr>
        <w:ind w:left="26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8661E">
      <w:start w:val="1"/>
      <w:numFmt w:val="bullet"/>
      <w:lvlText w:val="o"/>
      <w:lvlJc w:val="left"/>
      <w:pPr>
        <w:ind w:left="33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88F0E">
      <w:start w:val="1"/>
      <w:numFmt w:val="bullet"/>
      <w:lvlText w:val="▪"/>
      <w:lvlJc w:val="left"/>
      <w:pPr>
        <w:ind w:left="41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E976A">
      <w:start w:val="1"/>
      <w:numFmt w:val="bullet"/>
      <w:lvlText w:val="•"/>
      <w:lvlJc w:val="left"/>
      <w:pPr>
        <w:ind w:left="48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4EB30">
      <w:start w:val="1"/>
      <w:numFmt w:val="bullet"/>
      <w:lvlText w:val="o"/>
      <w:lvlJc w:val="left"/>
      <w:pPr>
        <w:ind w:left="5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2DFE0">
      <w:start w:val="1"/>
      <w:numFmt w:val="bullet"/>
      <w:lvlText w:val="▪"/>
      <w:lvlJc w:val="left"/>
      <w:pPr>
        <w:ind w:left="62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6B59F4"/>
    <w:multiLevelType w:val="hybridMultilevel"/>
    <w:tmpl w:val="3E046C08"/>
    <w:lvl w:ilvl="0" w:tplc="10FC0C6A">
      <w:start w:val="1"/>
      <w:numFmt w:val="bullet"/>
      <w:lvlText w:val="-"/>
      <w:lvlJc w:val="left"/>
      <w:pPr>
        <w:ind w:left="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8F1C0">
      <w:start w:val="1"/>
      <w:numFmt w:val="bullet"/>
      <w:lvlText w:val="o"/>
      <w:lvlJc w:val="left"/>
      <w:pPr>
        <w:ind w:left="12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AF7FC">
      <w:start w:val="1"/>
      <w:numFmt w:val="bullet"/>
      <w:lvlText w:val="▪"/>
      <w:lvlJc w:val="left"/>
      <w:pPr>
        <w:ind w:left="19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C0C74">
      <w:start w:val="1"/>
      <w:numFmt w:val="bullet"/>
      <w:lvlText w:val="•"/>
      <w:lvlJc w:val="left"/>
      <w:pPr>
        <w:ind w:left="26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AEBB76">
      <w:start w:val="1"/>
      <w:numFmt w:val="bullet"/>
      <w:lvlText w:val="o"/>
      <w:lvlJc w:val="left"/>
      <w:pPr>
        <w:ind w:left="33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8DCBE">
      <w:start w:val="1"/>
      <w:numFmt w:val="bullet"/>
      <w:lvlText w:val="▪"/>
      <w:lvlJc w:val="left"/>
      <w:pPr>
        <w:ind w:left="41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ABFC2">
      <w:start w:val="1"/>
      <w:numFmt w:val="bullet"/>
      <w:lvlText w:val="•"/>
      <w:lvlJc w:val="left"/>
      <w:pPr>
        <w:ind w:left="48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7E7C90">
      <w:start w:val="1"/>
      <w:numFmt w:val="bullet"/>
      <w:lvlText w:val="o"/>
      <w:lvlJc w:val="left"/>
      <w:pPr>
        <w:ind w:left="5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F0017C">
      <w:start w:val="1"/>
      <w:numFmt w:val="bullet"/>
      <w:lvlText w:val="▪"/>
      <w:lvlJc w:val="left"/>
      <w:pPr>
        <w:ind w:left="62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4E7831"/>
    <w:multiLevelType w:val="hybridMultilevel"/>
    <w:tmpl w:val="759C6DFA"/>
    <w:lvl w:ilvl="0" w:tplc="745EA4DA">
      <w:start w:val="1"/>
      <w:numFmt w:val="decimal"/>
      <w:lvlText w:val="%1."/>
      <w:lvlJc w:val="left"/>
      <w:pPr>
        <w:ind w:left="2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6F53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228B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A45B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6765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4C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A4B20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097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0D"/>
    <w:rsid w:val="00C9680D"/>
    <w:rsid w:val="00F1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0A42"/>
  <w15:docId w15:val="{122F4B49-0227-4239-A437-248E1E20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8" w:lineRule="auto"/>
      <w:ind w:left="4332" w:hanging="10"/>
    </w:pPr>
    <w:rPr>
      <w:rFonts w:ascii="Cambria" w:eastAsia="Cambria" w:hAnsi="Cambria" w:cs="Cambri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68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4F81BD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Maria</cp:lastModifiedBy>
  <cp:revision>2</cp:revision>
  <dcterms:created xsi:type="dcterms:W3CDTF">2025-09-23T13:01:00Z</dcterms:created>
  <dcterms:modified xsi:type="dcterms:W3CDTF">2025-09-23T13:01:00Z</dcterms:modified>
</cp:coreProperties>
</file>